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14D9" w14:textId="37B2B293" w:rsidR="004F008D" w:rsidRPr="00D16527" w:rsidRDefault="00C55B3C" w:rsidP="00C55B3C">
      <w:pPr>
        <w:rPr>
          <w:sz w:val="40"/>
          <w:szCs w:val="36"/>
        </w:rPr>
      </w:pPr>
      <w:r w:rsidRPr="00D16527">
        <w:rPr>
          <w:sz w:val="32"/>
          <w:szCs w:val="36"/>
        </w:rPr>
        <w:t>Delgeneralplan för Nyby solenergiområde</w:t>
      </w:r>
    </w:p>
    <w:p w14:paraId="4F8D768F" w14:textId="77777777" w:rsidR="00C55B3C" w:rsidRDefault="00C55B3C" w:rsidP="00665173">
      <w:pPr>
        <w:rPr>
          <w:b/>
          <w:iCs/>
          <w:sz w:val="24"/>
        </w:rPr>
      </w:pPr>
    </w:p>
    <w:p w14:paraId="34E05321" w14:textId="768A0025" w:rsidR="00665173" w:rsidRPr="00D16527" w:rsidRDefault="00665173" w:rsidP="00665173">
      <w:pPr>
        <w:rPr>
          <w:szCs w:val="22"/>
        </w:rPr>
      </w:pPr>
      <w:r w:rsidRPr="00D16527">
        <w:rPr>
          <w:b/>
          <w:iCs/>
          <w:szCs w:val="22"/>
        </w:rPr>
        <w:t>Beredningsfasen</w:t>
      </w:r>
      <w:r w:rsidRPr="00D16527">
        <w:rPr>
          <w:b/>
          <w:i/>
          <w:szCs w:val="22"/>
        </w:rPr>
        <w:t xml:space="preserve"> </w:t>
      </w:r>
      <w:r w:rsidRPr="00D16527">
        <w:rPr>
          <w:bCs/>
          <w:iCs/>
          <w:szCs w:val="22"/>
        </w:rPr>
        <w:sym w:font="Wingdings" w:char="F0E0"/>
      </w:r>
      <w:r w:rsidRPr="00D16527">
        <w:rPr>
          <w:b/>
          <w:iCs/>
          <w:szCs w:val="22"/>
        </w:rPr>
        <w:t xml:space="preserve"> </w:t>
      </w:r>
      <w:r w:rsidRPr="00D16527">
        <w:rPr>
          <w:szCs w:val="22"/>
        </w:rPr>
        <w:t>Hörande i beredningsskedet (</w:t>
      </w:r>
      <w:r w:rsidR="00D16527" w:rsidRPr="00D16527">
        <w:rPr>
          <w:szCs w:val="22"/>
        </w:rPr>
        <w:t>lag om områdesanvändning</w:t>
      </w:r>
      <w:r w:rsidRPr="00D16527">
        <w:rPr>
          <w:szCs w:val="22"/>
        </w:rPr>
        <w:t xml:space="preserve"> 62 §, MBF 30 § och MBF 32 a §).</w:t>
      </w:r>
    </w:p>
    <w:p w14:paraId="1CE1F54D" w14:textId="4F3B76A5" w:rsidR="00665173" w:rsidRPr="00D16527" w:rsidRDefault="00665173" w:rsidP="00665173">
      <w:pPr>
        <w:rPr>
          <w:rStyle w:val="Hyperlnk"/>
          <w:color w:val="000000"/>
          <w:szCs w:val="22"/>
        </w:rPr>
      </w:pPr>
      <w:r w:rsidRPr="00D16527">
        <w:rPr>
          <w:b/>
          <w:szCs w:val="22"/>
        </w:rPr>
        <w:t xml:space="preserve">Planutkastet </w:t>
      </w:r>
      <w:r w:rsidRPr="00D16527">
        <w:rPr>
          <w:szCs w:val="22"/>
        </w:rPr>
        <w:t xml:space="preserve">är offentligt framlagt </w:t>
      </w:r>
      <w:r w:rsidR="00030354">
        <w:rPr>
          <w:b/>
          <w:bCs/>
          <w:szCs w:val="22"/>
        </w:rPr>
        <w:t>1.4</w:t>
      </w:r>
      <w:r w:rsidRPr="00D16527">
        <w:rPr>
          <w:b/>
          <w:bCs/>
          <w:szCs w:val="22"/>
        </w:rPr>
        <w:t>–</w:t>
      </w:r>
      <w:r w:rsidR="00453474">
        <w:rPr>
          <w:b/>
          <w:bCs/>
          <w:szCs w:val="22"/>
        </w:rPr>
        <w:t>30.4</w:t>
      </w:r>
      <w:r w:rsidRPr="00D16527">
        <w:rPr>
          <w:b/>
          <w:bCs/>
          <w:szCs w:val="22"/>
        </w:rPr>
        <w:t>.2025</w:t>
      </w:r>
      <w:r w:rsidRPr="00D16527">
        <w:rPr>
          <w:szCs w:val="22"/>
        </w:rPr>
        <w:t xml:space="preserve"> på tekniska avdelningen i kommungården och på </w:t>
      </w:r>
      <w:r w:rsidRPr="00D16527">
        <w:rPr>
          <w:rStyle w:val="Hyperlnk"/>
          <w:color w:val="000000"/>
          <w:szCs w:val="22"/>
          <w:u w:val="none"/>
        </w:rPr>
        <w:t xml:space="preserve">www.malax.fi </w:t>
      </w:r>
      <w:r w:rsidRPr="00D16527">
        <w:rPr>
          <w:rStyle w:val="Hyperlnk"/>
          <w:color w:val="000000"/>
          <w:szCs w:val="22"/>
          <w:u w:val="none"/>
        </w:rPr>
        <w:sym w:font="Wingdings" w:char="F0E0"/>
      </w:r>
      <w:r w:rsidRPr="00D16527">
        <w:rPr>
          <w:rStyle w:val="Hyperlnk"/>
          <w:color w:val="000000"/>
          <w:szCs w:val="22"/>
          <w:u w:val="none"/>
        </w:rPr>
        <w:t xml:space="preserve"> Boende &amp; miljö </w:t>
      </w:r>
      <w:r w:rsidRPr="00D16527">
        <w:rPr>
          <w:rStyle w:val="Hyperlnk"/>
          <w:color w:val="000000"/>
          <w:szCs w:val="22"/>
          <w:u w:val="none"/>
        </w:rPr>
        <w:sym w:font="Wingdings" w:char="F0E0"/>
      </w:r>
      <w:r w:rsidRPr="00D16527">
        <w:rPr>
          <w:rStyle w:val="Hyperlnk"/>
          <w:color w:val="000000"/>
          <w:szCs w:val="22"/>
          <w:u w:val="none"/>
        </w:rPr>
        <w:t xml:space="preserve"> Markplanering </w:t>
      </w:r>
      <w:r w:rsidRPr="00D16527">
        <w:rPr>
          <w:rStyle w:val="Hyperlnk"/>
          <w:color w:val="000000"/>
          <w:szCs w:val="22"/>
          <w:u w:val="none"/>
        </w:rPr>
        <w:sym w:font="Wingdings" w:char="F0E0"/>
      </w:r>
      <w:r w:rsidRPr="00D16527">
        <w:rPr>
          <w:rStyle w:val="Hyperlnk"/>
          <w:color w:val="000000"/>
          <w:szCs w:val="22"/>
          <w:u w:val="none"/>
        </w:rPr>
        <w:t xml:space="preserve"> Framlagda planer. </w:t>
      </w:r>
    </w:p>
    <w:p w14:paraId="28DDE44D" w14:textId="7577F4EF" w:rsidR="00665173" w:rsidRPr="00D16527" w:rsidRDefault="00665173" w:rsidP="004F008D">
      <w:pPr>
        <w:rPr>
          <w:szCs w:val="22"/>
        </w:rPr>
      </w:pPr>
      <w:r w:rsidRPr="00D16527">
        <w:rPr>
          <w:rStyle w:val="Hyperlnk"/>
          <w:b/>
          <w:color w:val="000000"/>
          <w:szCs w:val="22"/>
          <w:u w:val="none"/>
        </w:rPr>
        <w:t xml:space="preserve">Utlåtanden/åsikter lämnas in senast </w:t>
      </w:r>
      <w:r w:rsidR="00453474">
        <w:rPr>
          <w:rStyle w:val="Hyperlnk"/>
          <w:b/>
          <w:color w:val="000000"/>
          <w:szCs w:val="22"/>
          <w:u w:val="none"/>
        </w:rPr>
        <w:t>30.4</w:t>
      </w:r>
      <w:r w:rsidR="00030354">
        <w:rPr>
          <w:rStyle w:val="Hyperlnk"/>
          <w:b/>
          <w:color w:val="000000"/>
          <w:szCs w:val="22"/>
          <w:u w:val="none"/>
        </w:rPr>
        <w:t>.</w:t>
      </w:r>
      <w:r w:rsidRPr="00D16527">
        <w:rPr>
          <w:rStyle w:val="Hyperlnk"/>
          <w:b/>
          <w:color w:val="000000"/>
          <w:szCs w:val="22"/>
          <w:u w:val="none"/>
        </w:rPr>
        <w:t>2025</w:t>
      </w:r>
      <w:r w:rsidRPr="00D16527">
        <w:rPr>
          <w:rStyle w:val="Hyperlnk"/>
          <w:color w:val="000000"/>
          <w:szCs w:val="22"/>
          <w:u w:val="none"/>
        </w:rPr>
        <w:t xml:space="preserve"> till </w:t>
      </w:r>
      <w:r w:rsidRPr="00D16527">
        <w:rPr>
          <w:szCs w:val="22"/>
        </w:rPr>
        <w:t xml:space="preserve">tekniska nämnden i Malax, Malmgatan 5, 66100 Malax eller </w:t>
      </w:r>
      <w:r w:rsidRPr="00D16527">
        <w:rPr>
          <w:rStyle w:val="Hyperlnk"/>
          <w:color w:val="000000"/>
          <w:szCs w:val="22"/>
          <w:u w:val="none"/>
        </w:rPr>
        <w:t>malax@malax.fi</w:t>
      </w:r>
      <w:r w:rsidRPr="00D16527">
        <w:rPr>
          <w:szCs w:val="22"/>
        </w:rPr>
        <w:t xml:space="preserve">. </w:t>
      </w:r>
    </w:p>
    <w:p w14:paraId="0F70B747" w14:textId="3BE64B09" w:rsidR="004F008D" w:rsidRDefault="008F3261" w:rsidP="008F3261">
      <w:pPr>
        <w:rPr>
          <w:szCs w:val="22"/>
        </w:rPr>
      </w:pPr>
      <w:r>
        <w:rPr>
          <w:szCs w:val="22"/>
        </w:rPr>
        <w:t xml:space="preserve">Planutkastet presenteras på ett </w:t>
      </w:r>
      <w:r w:rsidRPr="008F3261">
        <w:rPr>
          <w:b/>
          <w:bCs/>
          <w:szCs w:val="22"/>
        </w:rPr>
        <w:t xml:space="preserve">allmänt informationstillfälle torsdag 10.4.2025 kl. 18–19.30 </w:t>
      </w:r>
      <w:r>
        <w:rPr>
          <w:szCs w:val="22"/>
        </w:rPr>
        <w:t xml:space="preserve">i Gymnasiet i Petalax, </w:t>
      </w:r>
      <w:proofErr w:type="spellStart"/>
      <w:r>
        <w:rPr>
          <w:szCs w:val="22"/>
        </w:rPr>
        <w:t>Mamrevägen</w:t>
      </w:r>
      <w:proofErr w:type="spellEnd"/>
      <w:r>
        <w:rPr>
          <w:szCs w:val="22"/>
        </w:rPr>
        <w:t xml:space="preserve"> 9</w:t>
      </w:r>
      <w:r w:rsidR="004F008D" w:rsidRPr="00D16527">
        <w:rPr>
          <w:szCs w:val="22"/>
        </w:rPr>
        <w:t xml:space="preserve"> </w:t>
      </w:r>
    </w:p>
    <w:p w14:paraId="0CC4D04E" w14:textId="77777777" w:rsidR="008F3261" w:rsidRPr="00D16527" w:rsidRDefault="008F3261" w:rsidP="008F3261">
      <w:pPr>
        <w:rPr>
          <w:szCs w:val="22"/>
        </w:rPr>
      </w:pPr>
    </w:p>
    <w:p w14:paraId="37E06F50" w14:textId="4A54547D" w:rsidR="00537395" w:rsidRDefault="00D974FA" w:rsidP="004F008D">
      <w:pPr>
        <w:rPr>
          <w:szCs w:val="22"/>
        </w:rPr>
      </w:pPr>
      <w:r>
        <w:rPr>
          <w:szCs w:val="22"/>
        </w:rPr>
        <w:t xml:space="preserve">Närmare uppgifter: </w:t>
      </w:r>
      <w:r w:rsidR="00537395">
        <w:rPr>
          <w:szCs w:val="22"/>
        </w:rPr>
        <w:t>Planläggningsingenjör</w:t>
      </w:r>
      <w:r w:rsidR="008F3261">
        <w:rPr>
          <w:szCs w:val="22"/>
        </w:rPr>
        <w:t xml:space="preserve"> Olivia Skinnar tfn</w:t>
      </w:r>
      <w:r w:rsidR="004F008D" w:rsidRPr="00D16527">
        <w:rPr>
          <w:szCs w:val="22"/>
        </w:rPr>
        <w:t xml:space="preserve"> </w:t>
      </w:r>
      <w:r w:rsidR="00537395">
        <w:rPr>
          <w:szCs w:val="22"/>
        </w:rPr>
        <w:t>0</w:t>
      </w:r>
      <w:r w:rsidR="00537395" w:rsidRPr="00537395">
        <w:rPr>
          <w:szCs w:val="22"/>
        </w:rPr>
        <w:t>50 412 5900</w:t>
      </w:r>
      <w:r w:rsidR="004F008D" w:rsidRPr="00D16527">
        <w:rPr>
          <w:szCs w:val="22"/>
        </w:rPr>
        <w:t xml:space="preserve">, </w:t>
      </w:r>
      <w:hyperlink r:id="rId11" w:history="1">
        <w:r w:rsidR="00537395" w:rsidRPr="004D54E5">
          <w:rPr>
            <w:rStyle w:val="Hyperlnk"/>
            <w:szCs w:val="22"/>
          </w:rPr>
          <w:t>olivia.skinnar@malax.fi</w:t>
        </w:r>
      </w:hyperlink>
      <w:r>
        <w:t xml:space="preserve"> eller teknisk direktör John Södergran</w:t>
      </w:r>
      <w:r w:rsidR="00741D0E">
        <w:t xml:space="preserve"> tfn 050 430 4430</w:t>
      </w:r>
    </w:p>
    <w:p w14:paraId="5C6C74A9" w14:textId="180390DC" w:rsidR="004F008D" w:rsidRDefault="004F008D" w:rsidP="004F008D">
      <w:pPr>
        <w:rPr>
          <w:szCs w:val="22"/>
        </w:rPr>
      </w:pPr>
    </w:p>
    <w:p w14:paraId="28381CD9" w14:textId="095A33E7" w:rsidR="00F33454" w:rsidRPr="00D16527" w:rsidRDefault="00F33454" w:rsidP="004F008D">
      <w:pPr>
        <w:rPr>
          <w:szCs w:val="22"/>
        </w:rPr>
      </w:pPr>
      <w:r>
        <w:rPr>
          <w:szCs w:val="22"/>
        </w:rPr>
        <w:t>Tekniska nämnden</w:t>
      </w:r>
      <w:r w:rsidR="005B5A88">
        <w:rPr>
          <w:szCs w:val="22"/>
        </w:rPr>
        <w:t xml:space="preserve"> 1.4.2025</w:t>
      </w:r>
    </w:p>
    <w:p w14:paraId="24648786" w14:textId="000D5DF1" w:rsidR="000B3082" w:rsidRPr="00A13F19" w:rsidRDefault="000B3082" w:rsidP="00731155">
      <w:pPr>
        <w:rPr>
          <w:sz w:val="20"/>
          <w:szCs w:val="22"/>
        </w:rPr>
      </w:pPr>
    </w:p>
    <w:sectPr w:rsidR="000B3082" w:rsidRPr="00A13F1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26CB" w14:textId="77777777" w:rsidR="00D703DA" w:rsidRDefault="00D703DA" w:rsidP="001142E6">
      <w:r>
        <w:separator/>
      </w:r>
    </w:p>
  </w:endnote>
  <w:endnote w:type="continuationSeparator" w:id="0">
    <w:p w14:paraId="6F63E142" w14:textId="77777777" w:rsidR="00D703DA" w:rsidRDefault="00D703DA" w:rsidP="0011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Times New Roman (CS-brödtext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CADC" w14:textId="77777777" w:rsidR="00AB6F0A" w:rsidRPr="00BE3897" w:rsidRDefault="00AB6F0A" w:rsidP="00AB6F0A">
    <w:pPr>
      <w:pStyle w:val="Sidfot"/>
      <w:tabs>
        <w:tab w:val="clear" w:pos="4536"/>
        <w:tab w:val="clear" w:pos="9072"/>
        <w:tab w:val="left" w:pos="2268"/>
        <w:tab w:val="left" w:pos="4962"/>
        <w:tab w:val="left" w:pos="7230"/>
      </w:tabs>
      <w:rPr>
        <w:rFonts w:ascii="IBM Plex Sans SemiBold" w:hAnsi="IBM Plex Sans SemiBold"/>
        <w:b/>
        <w:bCs/>
        <w:color w:val="595959" w:themeColor="text1" w:themeTint="A6"/>
        <w:sz w:val="16"/>
        <w:szCs w:val="16"/>
        <w:lang w:val="fi-FI"/>
      </w:rPr>
    </w:pPr>
  </w:p>
  <w:p w14:paraId="547CD1D3" w14:textId="77777777" w:rsidR="00AB6F0A" w:rsidRPr="00BE3897" w:rsidRDefault="00AB6F0A" w:rsidP="00AB6F0A">
    <w:pPr>
      <w:pStyle w:val="Sidfot"/>
      <w:tabs>
        <w:tab w:val="clear" w:pos="4536"/>
        <w:tab w:val="clear" w:pos="9072"/>
        <w:tab w:val="left" w:pos="2268"/>
        <w:tab w:val="left" w:pos="4962"/>
        <w:tab w:val="left" w:pos="7230"/>
      </w:tabs>
      <w:rPr>
        <w:rFonts w:ascii="IBM Plex Sans SemiBold" w:hAnsi="IBM Plex Sans SemiBold"/>
        <w:b/>
        <w:bCs/>
        <w:color w:val="595959" w:themeColor="text1" w:themeTint="A6"/>
        <w:sz w:val="16"/>
        <w:szCs w:val="16"/>
        <w:lang w:val="fi-FI"/>
      </w:rPr>
    </w:pPr>
  </w:p>
  <w:p w14:paraId="033E5817" w14:textId="77777777" w:rsidR="00AB6F0A" w:rsidRPr="00BE3897" w:rsidRDefault="00AB6F0A" w:rsidP="00AB6F0A">
    <w:pPr>
      <w:pStyle w:val="Sidfot"/>
      <w:tabs>
        <w:tab w:val="clear" w:pos="4536"/>
        <w:tab w:val="clear" w:pos="9072"/>
        <w:tab w:val="left" w:pos="2268"/>
        <w:tab w:val="left" w:pos="4962"/>
        <w:tab w:val="left" w:pos="7230"/>
      </w:tabs>
      <w:rPr>
        <w:rFonts w:ascii="IBM Plex Sans SemiBold" w:hAnsi="IBM Plex Sans SemiBold"/>
        <w:b/>
        <w:bCs/>
        <w:color w:val="595959" w:themeColor="text1" w:themeTint="A6"/>
        <w:sz w:val="16"/>
        <w:szCs w:val="16"/>
        <w:lang w:val="fi-FI"/>
      </w:rPr>
    </w:pPr>
  </w:p>
  <w:p w14:paraId="07D4330D" w14:textId="2E98F7BD" w:rsidR="00AB6F0A" w:rsidRPr="00BE3897" w:rsidRDefault="00AB6F0A" w:rsidP="00BE3897">
    <w:pPr>
      <w:pStyle w:val="Sidfot"/>
      <w:tabs>
        <w:tab w:val="clear" w:pos="4536"/>
        <w:tab w:val="clear" w:pos="9072"/>
        <w:tab w:val="left" w:pos="1843"/>
        <w:tab w:val="left" w:pos="3969"/>
        <w:tab w:val="left" w:pos="6379"/>
      </w:tabs>
      <w:rPr>
        <w:color w:val="404040" w:themeColor="text1" w:themeTint="BF"/>
        <w:sz w:val="16"/>
        <w:szCs w:val="16"/>
        <w:lang w:val="fi-FI"/>
      </w:rPr>
    </w:pPr>
    <w:proofErr w:type="spellStart"/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>Malax</w:t>
    </w:r>
    <w:proofErr w:type="spellEnd"/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 xml:space="preserve"> </w:t>
    </w:r>
    <w:proofErr w:type="spellStart"/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>kommun</w:t>
    </w:r>
    <w:proofErr w:type="spellEnd"/>
    <w:r w:rsidRPr="00BE3897">
      <w:rPr>
        <w:color w:val="404040" w:themeColor="text1" w:themeTint="BF"/>
        <w:sz w:val="16"/>
        <w:szCs w:val="16"/>
        <w:lang w:val="fi-FI"/>
      </w:rPr>
      <w:tab/>
    </w:r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>Maalahden kunta</w:t>
    </w:r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ab/>
    </w:r>
    <w:r w:rsidRPr="00BE3897">
      <w:rPr>
        <w:color w:val="404040" w:themeColor="text1" w:themeTint="BF"/>
        <w:sz w:val="16"/>
        <w:szCs w:val="16"/>
        <w:lang w:val="fi-FI"/>
      </w:rPr>
      <w:t>+358 (0)6 347 7111</w:t>
    </w:r>
    <w:r w:rsidRPr="00BE3897">
      <w:rPr>
        <w:color w:val="404040" w:themeColor="text1" w:themeTint="BF"/>
        <w:sz w:val="16"/>
        <w:szCs w:val="16"/>
        <w:lang w:val="fi-FI"/>
      </w:rPr>
      <w:tab/>
    </w:r>
    <w:r w:rsidR="00BE3897" w:rsidRPr="00BE3897">
      <w:rPr>
        <w:color w:val="404040" w:themeColor="text1" w:themeTint="BF"/>
        <w:sz w:val="16"/>
        <w:szCs w:val="16"/>
        <w:lang w:val="fi-FI"/>
      </w:rPr>
      <w:t>www.maalahti.fi             www.</w:t>
    </w:r>
    <w:r w:rsidRPr="00BE3897">
      <w:rPr>
        <w:color w:val="404040" w:themeColor="text1" w:themeTint="BF"/>
        <w:sz w:val="16"/>
        <w:szCs w:val="16"/>
        <w:lang w:val="fi-FI"/>
      </w:rPr>
      <w:t>malax.fi</w:t>
    </w:r>
    <w:r w:rsidRPr="00BE3897">
      <w:rPr>
        <w:color w:val="404040" w:themeColor="text1" w:themeTint="BF"/>
        <w:sz w:val="16"/>
        <w:szCs w:val="16"/>
        <w:lang w:val="fi-FI"/>
      </w:rPr>
      <w:br/>
    </w:r>
    <w:proofErr w:type="spellStart"/>
    <w:r w:rsidRPr="00BE3897">
      <w:rPr>
        <w:color w:val="404040" w:themeColor="text1" w:themeTint="BF"/>
        <w:sz w:val="16"/>
        <w:szCs w:val="16"/>
        <w:lang w:val="fi-FI"/>
      </w:rPr>
      <w:t>Malmgatan</w:t>
    </w:r>
    <w:proofErr w:type="spellEnd"/>
    <w:r w:rsidRPr="00BE3897">
      <w:rPr>
        <w:color w:val="404040" w:themeColor="text1" w:themeTint="BF"/>
        <w:sz w:val="16"/>
        <w:szCs w:val="16"/>
        <w:lang w:val="fi-FI"/>
      </w:rPr>
      <w:t xml:space="preserve"> 5</w:t>
    </w:r>
    <w:r w:rsidRPr="00BE3897">
      <w:rPr>
        <w:color w:val="404040" w:themeColor="text1" w:themeTint="BF"/>
        <w:sz w:val="16"/>
        <w:szCs w:val="16"/>
        <w:lang w:val="fi-FI"/>
      </w:rPr>
      <w:tab/>
      <w:t>Malminkatu 5</w:t>
    </w:r>
    <w:r w:rsidRPr="00BE3897">
      <w:rPr>
        <w:color w:val="404040" w:themeColor="text1" w:themeTint="BF"/>
        <w:sz w:val="16"/>
        <w:szCs w:val="16"/>
        <w:lang w:val="fi-FI"/>
      </w:rPr>
      <w:tab/>
      <w:t>malax@malax.fi</w:t>
    </w:r>
    <w:r w:rsidRPr="00BE3897">
      <w:rPr>
        <w:color w:val="404040" w:themeColor="text1" w:themeTint="BF"/>
        <w:sz w:val="16"/>
        <w:szCs w:val="16"/>
        <w:lang w:val="fi-FI"/>
      </w:rPr>
      <w:tab/>
    </w:r>
    <w:r w:rsidRPr="00BE3897">
      <w:rPr>
        <w:color w:val="404040" w:themeColor="text1" w:themeTint="BF"/>
        <w:sz w:val="16"/>
        <w:szCs w:val="16"/>
        <w:lang w:val="fi-FI"/>
      </w:rPr>
      <w:br/>
      <w:t xml:space="preserve">66100 </w:t>
    </w:r>
    <w:proofErr w:type="spellStart"/>
    <w:proofErr w:type="gramStart"/>
    <w:r w:rsidRPr="00BE3897">
      <w:rPr>
        <w:color w:val="404040" w:themeColor="text1" w:themeTint="BF"/>
        <w:sz w:val="16"/>
        <w:szCs w:val="16"/>
        <w:lang w:val="fi-FI"/>
      </w:rPr>
      <w:t>Malax</w:t>
    </w:r>
    <w:proofErr w:type="spellEnd"/>
    <w:r w:rsidRPr="00BE3897">
      <w:rPr>
        <w:color w:val="404040" w:themeColor="text1" w:themeTint="BF"/>
        <w:sz w:val="16"/>
        <w:szCs w:val="16"/>
        <w:lang w:val="fi-FI"/>
      </w:rPr>
      <w:t xml:space="preserve">  </w:t>
    </w:r>
    <w:r w:rsidRPr="00BE3897">
      <w:rPr>
        <w:rFonts w:ascii="IBM Plex Sans SemiBold" w:hAnsi="IBM Plex Sans SemiBold"/>
        <w:b/>
        <w:bCs/>
        <w:color w:val="404040" w:themeColor="text1" w:themeTint="BF"/>
        <w:sz w:val="16"/>
        <w:szCs w:val="16"/>
        <w:lang w:val="fi-FI"/>
      </w:rPr>
      <w:tab/>
    </w:r>
    <w:proofErr w:type="gramEnd"/>
    <w:r w:rsidRPr="00BE3897">
      <w:rPr>
        <w:color w:val="404040" w:themeColor="text1" w:themeTint="BF"/>
        <w:sz w:val="16"/>
        <w:szCs w:val="16"/>
        <w:lang w:val="fi-FI"/>
      </w:rPr>
      <w:t>66100 Maalahti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51C2" w14:textId="77777777" w:rsidR="00D703DA" w:rsidRDefault="00D703DA" w:rsidP="001142E6">
      <w:r>
        <w:separator/>
      </w:r>
    </w:p>
  </w:footnote>
  <w:footnote w:type="continuationSeparator" w:id="0">
    <w:p w14:paraId="6AEFDE62" w14:textId="77777777" w:rsidR="00D703DA" w:rsidRDefault="00D703DA" w:rsidP="0011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77EE" w14:textId="77777777" w:rsidR="001142E6" w:rsidRDefault="001142E6">
    <w:pPr>
      <w:pStyle w:val="Sidhuvud"/>
    </w:pPr>
  </w:p>
  <w:p w14:paraId="24FD736E" w14:textId="35CD4673" w:rsidR="001142E6" w:rsidRDefault="001142E6">
    <w:pPr>
      <w:pStyle w:val="Sidhuvud"/>
    </w:pPr>
    <w:r>
      <w:rPr>
        <w:noProof/>
        <w:lang w:eastAsia="sv-FI"/>
      </w:rPr>
      <w:drawing>
        <wp:inline distT="0" distB="0" distL="0" distR="0" wp14:anchorId="64BD65AA" wp14:editId="2FE92991">
          <wp:extent cx="1371600" cy="526664"/>
          <wp:effectExtent l="0" t="0" r="0" b="0"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262" cy="55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3F012" w14:textId="77777777" w:rsidR="001142E6" w:rsidRDefault="001142E6">
    <w:pPr>
      <w:pStyle w:val="Sidhuvud"/>
    </w:pPr>
  </w:p>
  <w:p w14:paraId="4C53616C" w14:textId="77777777" w:rsidR="001142E6" w:rsidRDefault="001142E6">
    <w:pPr>
      <w:pStyle w:val="Sidhuvud"/>
    </w:pPr>
  </w:p>
  <w:p w14:paraId="49C7F712" w14:textId="77777777" w:rsidR="001142E6" w:rsidRDefault="001142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D3C"/>
    <w:multiLevelType w:val="hybridMultilevel"/>
    <w:tmpl w:val="803C1A26"/>
    <w:lvl w:ilvl="0" w:tplc="A10A7DEC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6175D"/>
    <w:multiLevelType w:val="hybridMultilevel"/>
    <w:tmpl w:val="260292D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7666">
    <w:abstractNumId w:val="0"/>
  </w:num>
  <w:num w:numId="2" w16cid:durableId="18305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E6"/>
    <w:rsid w:val="00030354"/>
    <w:rsid w:val="000B3082"/>
    <w:rsid w:val="000E1C61"/>
    <w:rsid w:val="001142E6"/>
    <w:rsid w:val="001936BE"/>
    <w:rsid w:val="001C6F85"/>
    <w:rsid w:val="002D3D01"/>
    <w:rsid w:val="003215F3"/>
    <w:rsid w:val="00361112"/>
    <w:rsid w:val="00366250"/>
    <w:rsid w:val="003B1A79"/>
    <w:rsid w:val="00426430"/>
    <w:rsid w:val="004279B8"/>
    <w:rsid w:val="00453474"/>
    <w:rsid w:val="004F008D"/>
    <w:rsid w:val="004F4444"/>
    <w:rsid w:val="00514D86"/>
    <w:rsid w:val="00537395"/>
    <w:rsid w:val="005B5A88"/>
    <w:rsid w:val="005B7C46"/>
    <w:rsid w:val="005D0E4A"/>
    <w:rsid w:val="005E5AB7"/>
    <w:rsid w:val="00603A30"/>
    <w:rsid w:val="00665173"/>
    <w:rsid w:val="006A54E6"/>
    <w:rsid w:val="006D087A"/>
    <w:rsid w:val="006F7D21"/>
    <w:rsid w:val="006F7DDA"/>
    <w:rsid w:val="00731155"/>
    <w:rsid w:val="00741D0E"/>
    <w:rsid w:val="00750236"/>
    <w:rsid w:val="007C57E6"/>
    <w:rsid w:val="00857FD4"/>
    <w:rsid w:val="008A1416"/>
    <w:rsid w:val="008F3261"/>
    <w:rsid w:val="00924010"/>
    <w:rsid w:val="00932F02"/>
    <w:rsid w:val="0095128C"/>
    <w:rsid w:val="009F522A"/>
    <w:rsid w:val="00A04AFD"/>
    <w:rsid w:val="00A13F19"/>
    <w:rsid w:val="00A72173"/>
    <w:rsid w:val="00AB6F0A"/>
    <w:rsid w:val="00AF5B3B"/>
    <w:rsid w:val="00B82C77"/>
    <w:rsid w:val="00BE3897"/>
    <w:rsid w:val="00C37620"/>
    <w:rsid w:val="00C55B3C"/>
    <w:rsid w:val="00C74ED8"/>
    <w:rsid w:val="00CA02FB"/>
    <w:rsid w:val="00CE218F"/>
    <w:rsid w:val="00D16527"/>
    <w:rsid w:val="00D529A5"/>
    <w:rsid w:val="00D703DA"/>
    <w:rsid w:val="00D974FA"/>
    <w:rsid w:val="00E51B95"/>
    <w:rsid w:val="00E670F0"/>
    <w:rsid w:val="00F2473C"/>
    <w:rsid w:val="00F33454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CDE5"/>
  <w15:chartTrackingRefBased/>
  <w15:docId w15:val="{19047196-D0A4-9447-9780-C7735A2A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5C"/>
    <w:rPr>
      <w:rFonts w:ascii="IBM Plex Sans" w:hAnsi="IBM Plex Sans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A54E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54E6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54E6"/>
    <w:pPr>
      <w:keepNext/>
      <w:keepLines/>
      <w:spacing w:before="40"/>
      <w:outlineLvl w:val="2"/>
    </w:pPr>
    <w:rPr>
      <w:rFonts w:ascii="IBM Plex Sans SemiBold" w:eastAsiaTheme="majorEastAsia" w:hAnsi="IBM Plex Sans SemiBold" w:cstheme="majorBidi"/>
      <w:b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A54E6"/>
    <w:pPr>
      <w:keepNext/>
      <w:keepLines/>
      <w:spacing w:before="40"/>
      <w:outlineLvl w:val="3"/>
    </w:pPr>
    <w:rPr>
      <w:rFonts w:eastAsiaTheme="majorEastAsia" w:cstheme="majorBidi"/>
      <w:iCs/>
      <w:color w:val="F7983E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A54E6"/>
    <w:pPr>
      <w:keepNext/>
      <w:keepLines/>
      <w:spacing w:before="40"/>
      <w:outlineLvl w:val="4"/>
    </w:pPr>
    <w:rPr>
      <w:rFonts w:eastAsiaTheme="majorEastAsia" w:cstheme="majorBidi"/>
      <w:color w:val="045B99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42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42E6"/>
  </w:style>
  <w:style w:type="paragraph" w:styleId="Sidfot">
    <w:name w:val="footer"/>
    <w:basedOn w:val="Normal"/>
    <w:link w:val="SidfotChar"/>
    <w:uiPriority w:val="99"/>
    <w:unhideWhenUsed/>
    <w:rsid w:val="001142E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42E6"/>
  </w:style>
  <w:style w:type="character" w:customStyle="1" w:styleId="Rubrik1Char">
    <w:name w:val="Rubrik 1 Char"/>
    <w:basedOn w:val="Standardstycketeckensnitt"/>
    <w:link w:val="Rubrik1"/>
    <w:uiPriority w:val="9"/>
    <w:rsid w:val="006A54E6"/>
    <w:rPr>
      <w:rFonts w:ascii="IBM Plex Sans" w:eastAsiaTheme="majorEastAsia" w:hAnsi="IBM Plex Sans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A54E6"/>
    <w:rPr>
      <w:rFonts w:ascii="IBM Plex Sans" w:eastAsiaTheme="majorEastAsia" w:hAnsi="IBM Plex Sans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A54E6"/>
    <w:rPr>
      <w:rFonts w:ascii="IBM Plex Sans SemiBold" w:eastAsiaTheme="majorEastAsia" w:hAnsi="IBM Plex Sans SemiBold" w:cstheme="majorBidi"/>
      <w:b/>
      <w:color w:val="000000" w:themeColor="text1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A54E6"/>
    <w:rPr>
      <w:rFonts w:ascii="IBM Plex Sans" w:eastAsiaTheme="majorEastAsia" w:hAnsi="IBM Plex Sans" w:cstheme="majorBidi"/>
      <w:iCs/>
      <w:color w:val="F7983E" w:themeColor="accent1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6A54E6"/>
    <w:rPr>
      <w:rFonts w:ascii="IBM Plex Sans" w:eastAsiaTheme="majorEastAsia" w:hAnsi="IBM Plex Sans" w:cstheme="majorBidi"/>
      <w:color w:val="045B99" w:themeColor="text2"/>
      <w:sz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6A54E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54E6"/>
    <w:rPr>
      <w:rFonts w:ascii="IBM Plex Sans" w:eastAsiaTheme="majorEastAsia" w:hAnsi="IBM Plex Sans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1155"/>
    <w:pPr>
      <w:numPr>
        <w:ilvl w:val="1"/>
      </w:numPr>
      <w:spacing w:after="160"/>
    </w:pPr>
    <w:rPr>
      <w:rFonts w:eastAsiaTheme="minorEastAsia" w:cs="Times New Roman (CS-brödtext)"/>
      <w:caps/>
      <w:color w:val="262626" w:themeColor="text1" w:themeTint="D9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1155"/>
    <w:rPr>
      <w:rFonts w:ascii="IBM Plex Sans" w:eastAsiaTheme="minorEastAsia" w:hAnsi="IBM Plex Sans" w:cs="Times New Roman (CS-brödtext)"/>
      <w:caps/>
      <w:color w:val="262626" w:themeColor="text1" w:themeTint="D9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6A54E6"/>
    <w:rPr>
      <w:rFonts w:ascii="IBM Plex Sans" w:hAnsi="IBM Plex Sans"/>
      <w:b w:val="0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3082"/>
    <w:pPr>
      <w:numPr>
        <w:numId w:val="1"/>
      </w:numPr>
      <w:spacing w:after="120"/>
      <w:ind w:left="641" w:hanging="357"/>
    </w:pPr>
  </w:style>
  <w:style w:type="character" w:styleId="Betoning">
    <w:name w:val="Emphasis"/>
    <w:basedOn w:val="Standardstycketeckensnitt"/>
    <w:uiPriority w:val="20"/>
    <w:qFormat/>
    <w:rsid w:val="00731155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31155"/>
    <w:rPr>
      <w:color w:val="045B99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3115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4F008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32F02"/>
    <w:rPr>
      <w:color w:val="CBD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ivia.skinnar@malax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Ångor">
  <a:themeElements>
    <a:clrScheme name="MALAX KOMMUN">
      <a:dk1>
        <a:srgbClr val="000000"/>
      </a:dk1>
      <a:lt1>
        <a:srgbClr val="FFFFFF"/>
      </a:lt1>
      <a:dk2>
        <a:srgbClr val="045B99"/>
      </a:dk2>
      <a:lt2>
        <a:srgbClr val="E5EDF6"/>
      </a:lt2>
      <a:accent1>
        <a:srgbClr val="F7983E"/>
      </a:accent1>
      <a:accent2>
        <a:srgbClr val="059F77"/>
      </a:accent2>
      <a:accent3>
        <a:srgbClr val="00357A"/>
      </a:accent3>
      <a:accent4>
        <a:srgbClr val="F3E7DB"/>
      </a:accent4>
      <a:accent5>
        <a:srgbClr val="FFF7F3"/>
      </a:accent5>
      <a:accent6>
        <a:srgbClr val="EFF7F1"/>
      </a:accent6>
      <a:hlink>
        <a:srgbClr val="045B99"/>
      </a:hlink>
      <a:folHlink>
        <a:srgbClr val="CBD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Ångor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21f8b-73c4-4efd-9e28-94fb29f269d7" xsi:nil="true"/>
    <lcf76f155ced4ddcb4097134ff3c332f xmlns="f12618f8-90e7-4f9f-80c4-0a1691878a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CF8741712CC458B271B764C2BBD69" ma:contentTypeVersion="12" ma:contentTypeDescription="Skapa ett nytt dokument." ma:contentTypeScope="" ma:versionID="2a0edf71120e9806cf8099ad64500642">
  <xsd:schema xmlns:xsd="http://www.w3.org/2001/XMLSchema" xmlns:xs="http://www.w3.org/2001/XMLSchema" xmlns:p="http://schemas.microsoft.com/office/2006/metadata/properties" xmlns:ns2="f12618f8-90e7-4f9f-80c4-0a1691878a4c" xmlns:ns3="bef21f8b-73c4-4efd-9e28-94fb29f269d7" targetNamespace="http://schemas.microsoft.com/office/2006/metadata/properties" ma:root="true" ma:fieldsID="bd6cc6da5708bce7816897382a3fdc81" ns2:_="" ns3:_="">
    <xsd:import namespace="f12618f8-90e7-4f9f-80c4-0a1691878a4c"/>
    <xsd:import namespace="bef21f8b-73c4-4efd-9e28-94fb29f269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618f8-90e7-4f9f-80c4-0a1691878a4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18e8ed9d-9476-4c15-b7d9-2b6a25e99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1f8b-73c4-4efd-9e28-94fb29f269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42352b-8709-45cf-986d-45cac0947ed1}" ma:internalName="TaxCatchAll" ma:showField="CatchAllData" ma:web="bef21f8b-73c4-4efd-9e28-94fb29f26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3C2D4-7902-489F-81AC-AA1DB8251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E76A9-DF9E-4313-BFD5-53C6A1330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92489-442D-47B0-A856-4114D92662BF}">
  <ds:schemaRefs>
    <ds:schemaRef ds:uri="http://schemas.microsoft.com/office/2006/metadata/properties"/>
    <ds:schemaRef ds:uri="http://schemas.microsoft.com/office/infopath/2007/PartnerControls"/>
    <ds:schemaRef ds:uri="bef21f8b-73c4-4efd-9e28-94fb29f269d7"/>
    <ds:schemaRef ds:uri="f12618f8-90e7-4f9f-80c4-0a1691878a4c"/>
  </ds:schemaRefs>
</ds:datastoreItem>
</file>

<file path=customXml/itemProps4.xml><?xml version="1.0" encoding="utf-8"?>
<ds:datastoreItem xmlns:ds="http://schemas.openxmlformats.org/officeDocument/2006/customXml" ds:itemID="{3924495A-5DD5-410B-89CA-8A5A9727D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618f8-90e7-4f9f-80c4-0a1691878a4c"/>
    <ds:schemaRef ds:uri="bef21f8b-73c4-4efd-9e28-94fb29f26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Långfors Petra</dc:creator>
  <cp:keywords/>
  <dc:description/>
  <cp:lastModifiedBy>Monica Asplund</cp:lastModifiedBy>
  <cp:revision>2</cp:revision>
  <cp:lastPrinted>2025-03-31T06:24:00Z</cp:lastPrinted>
  <dcterms:created xsi:type="dcterms:W3CDTF">2025-03-31T10:48:00Z</dcterms:created>
  <dcterms:modified xsi:type="dcterms:W3CDTF">2025-03-31T10:48:00Z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0x010100311CF8741712CC458B271B764C2BBD69</vt:lpwstr>
  </property>
</Properties>
</file>